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B65894" w14:textId="2D5C0A76" w:rsidR="00B56CB2" w:rsidRDefault="007748F2" w:rsidP="007748F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E64731" wp14:editId="6045F84B">
            <wp:extent cx="1073150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CB2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  <w:r w:rsidR="00B56CB2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  <w:r w:rsidR="00DC7895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ED</w:t>
      </w:r>
      <w:r w:rsidR="0073510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M5014</w:t>
      </w:r>
      <w:r w:rsidR="00DC7895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r w:rsidR="00B56CB2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Final </w:t>
      </w:r>
      <w:r w:rsidR="0073510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Placement </w:t>
      </w:r>
      <w:r w:rsidR="00B56CB2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Report</w:t>
      </w:r>
    </w:p>
    <w:p w14:paraId="2BEBA261" w14:textId="77777777" w:rsidR="00B56CB2" w:rsidRDefault="00B56CB2" w:rsidP="00D51D6F">
      <w:pPr>
        <w:tabs>
          <w:tab w:val="left" w:pos="0"/>
        </w:tabs>
        <w:spacing w:after="0" w:line="240" w:lineRule="auto"/>
        <w:ind w:left="-567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14:paraId="7B3F1AB0" w14:textId="1CDAC2A0" w:rsidR="00B56CB2" w:rsidRDefault="00FE2F64" w:rsidP="00FE2F64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r w:rsidRPr="00FE2F64">
        <w:rPr>
          <w:noProof/>
        </w:rPr>
        <w:drawing>
          <wp:inline distT="0" distB="0" distL="0" distR="0" wp14:anchorId="782E38C9" wp14:editId="528EFAD6">
            <wp:extent cx="6122670" cy="74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F2BC0" w14:textId="77777777" w:rsidR="00B56CB2" w:rsidRDefault="00B56CB2" w:rsidP="00ED3C6E">
      <w:pPr>
        <w:spacing w:after="0" w:line="240" w:lineRule="auto"/>
        <w:ind w:left="-284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4"/>
        <w:gridCol w:w="1472"/>
        <w:gridCol w:w="3446"/>
      </w:tblGrid>
      <w:tr w:rsidR="00B56CB2" w14:paraId="2317F3AF" w14:textId="77777777" w:rsidTr="00505CAB">
        <w:trPr>
          <w:trHeight w:val="375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E0C03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USQ programs and courses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FAFD3" w14:textId="77777777" w:rsidR="00B56CB2" w:rsidRDefault="00B56CB2" w:rsidP="00B73BAB">
            <w:pPr>
              <w:ind w:left="-1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Number of days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8F83D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Year Level/ Course</w:t>
            </w:r>
          </w:p>
        </w:tc>
      </w:tr>
      <w:tr w:rsidR="00DC7895" w14:paraId="5FA89CB3" w14:textId="77777777" w:rsidTr="00DC7895">
        <w:trPr>
          <w:trHeight w:val="375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9FDA2E" w14:textId="1C44F4FD" w:rsidR="00DC7895" w:rsidRDefault="00735100" w:rsidP="00735100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Master of Learning and Teaching </w:t>
            </w:r>
            <w:r w:rsidR="00BA6B9E">
              <w:rPr>
                <w:rFonts w:ascii="Verdana" w:hAnsi="Verdana" w:cstheme="minorHAnsi"/>
                <w:b/>
                <w:sz w:val="16"/>
                <w:szCs w:val="16"/>
              </w:rPr>
              <w:t>(Early Years)</w:t>
            </w:r>
          </w:p>
          <w:p w14:paraId="4C0260F3" w14:textId="77777777" w:rsidR="00DC7895" w:rsidRPr="00505CAB" w:rsidRDefault="00DC7895" w:rsidP="00DC7895">
            <w:pPr>
              <w:ind w:left="-284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FC68E5" w14:textId="526EC1B2" w:rsidR="00DC7895" w:rsidRDefault="00735100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DC7895">
              <w:rPr>
                <w:rFonts w:ascii="Verdana" w:hAnsi="Verdana" w:cstheme="minorHAnsi"/>
                <w:b/>
                <w:sz w:val="16"/>
                <w:szCs w:val="16"/>
              </w:rPr>
              <w:t>0</w:t>
            </w:r>
          </w:p>
          <w:p w14:paraId="5C16F5B2" w14:textId="77777777" w:rsidR="00DC7895" w:rsidRPr="00505CAB" w:rsidRDefault="00DC7895" w:rsidP="00DC7895">
            <w:pPr>
              <w:ind w:left="-284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8D5D5A" w14:textId="416CF7B8" w:rsidR="00DC7895" w:rsidRDefault="001F1C27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Semester 1 (First Semester)</w:t>
            </w:r>
          </w:p>
          <w:p w14:paraId="51319049" w14:textId="5AE71845" w:rsidR="00735100" w:rsidRDefault="00735100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Kindergarten Setting</w:t>
            </w:r>
          </w:p>
          <w:p w14:paraId="65ED6781" w14:textId="77777777" w:rsidR="00DC7895" w:rsidRPr="00505CAB" w:rsidRDefault="00DC7895" w:rsidP="00DC7895">
            <w:pPr>
              <w:ind w:left="-284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39A4E4E7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05EE5101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6484"/>
      </w:tblGrid>
      <w:tr w:rsidR="00B56CB2" w14:paraId="0EC83496" w14:textId="77777777" w:rsidTr="00505CAB">
        <w:trPr>
          <w:trHeight w:val="27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65A19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ASSESSMENT SCORES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B368A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EVIDENCE FOR THE APST DESCRIPTORS</w:t>
            </w:r>
          </w:p>
        </w:tc>
      </w:tr>
      <w:tr w:rsidR="00B56CB2" w14:paraId="791C9900" w14:textId="77777777" w:rsidTr="00505CAB">
        <w:trPr>
          <w:trHeight w:val="30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619E9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DB0E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Developing skills and knowledge</w:t>
            </w:r>
          </w:p>
        </w:tc>
      </w:tr>
      <w:tr w:rsidR="00B56CB2" w14:paraId="236A2B6D" w14:textId="77777777" w:rsidTr="00505CAB">
        <w:trPr>
          <w:trHeight w:val="26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68AF0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EF6E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Achieving skills and knowledge</w:t>
            </w:r>
          </w:p>
        </w:tc>
      </w:tr>
      <w:tr w:rsidR="00B56CB2" w14:paraId="278626B4" w14:textId="77777777" w:rsidTr="00505CAB">
        <w:trPr>
          <w:trHeight w:val="42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AD9E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6902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Exceeding skills and knowledge</w:t>
            </w:r>
          </w:p>
        </w:tc>
      </w:tr>
      <w:tr w:rsidR="00B56CB2" w14:paraId="4AEB6C84" w14:textId="77777777" w:rsidTr="00505CAB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8AF9" w14:textId="316BB3F3" w:rsidR="00B56CB2" w:rsidRDefault="00B56CB2" w:rsidP="00ED3C6E">
            <w:pPr>
              <w:ind w:left="32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Please use the expectations of skills and knowledge as a </w:t>
            </w:r>
            <w:r w:rsidR="00ED3C6E">
              <w:rPr>
                <w:rFonts w:ascii="Verdana" w:hAnsi="Verdana" w:cstheme="minorHAnsi"/>
                <w:sz w:val="20"/>
                <w:szCs w:val="20"/>
              </w:rPr>
              <w:t>criterion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to inform decision making</w:t>
            </w:r>
          </w:p>
        </w:tc>
      </w:tr>
    </w:tbl>
    <w:p w14:paraId="44AED9AC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02E16D89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18350050" w14:textId="77777777" w:rsidR="00B56CB2" w:rsidRDefault="00B56CB2" w:rsidP="00ED3C6E">
      <w:pPr>
        <w:ind w:left="-284" w:right="-755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1031"/>
        <w:gridCol w:w="366"/>
        <w:gridCol w:w="368"/>
        <w:gridCol w:w="366"/>
      </w:tblGrid>
      <w:tr w:rsidR="00DC7895" w:rsidRPr="001C5BE3" w14:paraId="2357E6E5" w14:textId="77777777" w:rsidTr="00CC088E">
        <w:trPr>
          <w:trHeight w:val="207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F9468" w14:textId="77777777" w:rsidR="00DC7895" w:rsidRPr="001C5BE3" w:rsidRDefault="00DC7895" w:rsidP="00DC789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</w:rPr>
              <w:t>Planning effectively - preparation for teaching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D3CD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3BC8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4584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AFEA5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287127CF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A8B1" w14:textId="5B98776E" w:rsidR="00DC7895" w:rsidRPr="00735100" w:rsidRDefault="00735100" w:rsidP="00DC7895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t xml:space="preserve">Demonstrates awareness of </w:t>
            </w:r>
            <w:r w:rsidRPr="00735100">
              <w:rPr>
                <w:sz w:val="16"/>
                <w:szCs w:val="16"/>
              </w:rPr>
              <w:t>children’s learning and development needs through observation and documentation.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5C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09588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0B8FF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49375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9FCC8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9156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72FC9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4819E3DB" w14:textId="77777777" w:rsidTr="00735100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CE4F47" w14:textId="24473249" w:rsidR="00735100" w:rsidRPr="00735100" w:rsidRDefault="00735100" w:rsidP="00735100">
            <w:pPr>
              <w:rPr>
                <w:b/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t xml:space="preserve">Demonstrates awareness </w:t>
            </w:r>
            <w:r w:rsidRPr="00735100">
              <w:rPr>
                <w:sz w:val="16"/>
                <w:szCs w:val="16"/>
              </w:rPr>
              <w:t xml:space="preserve">of differentiated teaching strategies (recording observations) that are responsive to children’s learning and development from diverse backgrounds (Example: discuss and identify teaching strategies that have been modelled by 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supervising teacher</w:t>
            </w:r>
            <w:r w:rsidRPr="00735100">
              <w:rPr>
                <w:sz w:val="16"/>
                <w:szCs w:val="16"/>
              </w:rPr>
              <w:t>) during placement only.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C4471C" w14:textId="62A4D925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</w:t>
            </w:r>
            <w:r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7619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3E8E1CD" w14:textId="01864843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373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82B4D23" w14:textId="178EF0D5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7419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3B257D" w14:textId="32FFF3F8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0B33E639" w14:textId="77777777" w:rsidTr="00735100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FEC6" w14:textId="41907878" w:rsidR="00DC7895" w:rsidRPr="00735100" w:rsidRDefault="00735100" w:rsidP="00DC7895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b/>
                <w:sz w:val="16"/>
                <w:szCs w:val="16"/>
              </w:rPr>
              <w:t xml:space="preserve">Demonstrates awareness </w:t>
            </w:r>
            <w:r w:rsidRPr="00735100">
              <w:rPr>
                <w:sz w:val="16"/>
                <w:szCs w:val="16"/>
              </w:rPr>
              <w:t xml:space="preserve">of differentiation strategies that are responsive to all children’s learning and development needs (Example: discuss and identify strategies that have been modelled by 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supervising teacher</w:t>
            </w:r>
            <w:r w:rsidRPr="00735100">
              <w:rPr>
                <w:sz w:val="16"/>
                <w:szCs w:val="16"/>
              </w:rPr>
              <w:t>) during placement only.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AC61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1.5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6662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10AC6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6482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B3AB5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2790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C1F07D" w14:textId="598C7079" w:rsidR="00DC7895" w:rsidRPr="001C5BE3" w:rsidRDefault="00735100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20AC1752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076F59" w14:textId="77777777" w:rsidR="00735100" w:rsidRPr="00735100" w:rsidRDefault="00735100" w:rsidP="00735100">
            <w:pPr>
              <w:rPr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t>Demonstrates awareness</w:t>
            </w:r>
            <w:r w:rsidRPr="00735100">
              <w:rPr>
                <w:sz w:val="16"/>
                <w:szCs w:val="16"/>
              </w:rPr>
              <w:t xml:space="preserve"> of the role of curriculum in planning a learning experience (Example: discuss and identify planning that has been modelled by 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supervising teacher</w:t>
            </w:r>
            <w:r w:rsidRPr="00735100">
              <w:rPr>
                <w:sz w:val="16"/>
                <w:szCs w:val="16"/>
              </w:rPr>
              <w:t xml:space="preserve">) during placement only. </w:t>
            </w:r>
          </w:p>
          <w:p w14:paraId="5EBE38EF" w14:textId="77777777" w:rsidR="00735100" w:rsidRPr="00735100" w:rsidRDefault="00735100" w:rsidP="00735100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9B15EC" w14:textId="5B02DAB6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2.1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527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2A4C431" w14:textId="75F9B6CC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8703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6077441" w14:textId="07E6B808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07230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7039D08" w14:textId="2337C7F2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A0F8F75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C104" w14:textId="4AF2D928" w:rsidR="00DC7895" w:rsidRPr="00735100" w:rsidRDefault="00735100" w:rsidP="00DC7895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t>Organises</w:t>
            </w:r>
            <w:r w:rsidRPr="00735100">
              <w:rPr>
                <w:sz w:val="16"/>
                <w:szCs w:val="16"/>
              </w:rPr>
              <w:t xml:space="preserve"> the content of learning experiences into a logical sequence.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AC0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2.2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7824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33EF11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8751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67424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89385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679018" w14:textId="0F80D53A" w:rsidR="00DC7895" w:rsidRPr="001C5BE3" w:rsidRDefault="00CC088E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B569527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FF51D3" w14:textId="457AD04E" w:rsidR="00DC7895" w:rsidRPr="00735100" w:rsidRDefault="00735100" w:rsidP="00DC7895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Uses curriculum and assessment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(focused observations) to design learning experiences.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F2DFB8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2.3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07821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27D8E68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781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5CCE93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11670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11C0772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AA3994" w14:textId="77777777" w:rsidR="00DC7895" w:rsidRDefault="00DC7895" w:rsidP="00036D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p w14:paraId="7B974380" w14:textId="125581AC" w:rsidR="00036DAA" w:rsidRDefault="00036DAA" w:rsidP="00036D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</w:t>
      </w:r>
      <w:r w:rsidR="00BA6B9E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practice and engagement of pre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036DAA" w14:paraId="376F12FD" w14:textId="77777777" w:rsidTr="00036DAA">
        <w:tc>
          <w:tcPr>
            <w:tcW w:w="5000" w:type="pct"/>
          </w:tcPr>
          <w:p w14:paraId="70939460" w14:textId="4D687FF4" w:rsidR="00036DAA" w:rsidRPr="00FE2F64" w:rsidRDefault="00036DAA" w:rsidP="00036DAA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68B01C96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62C2C7E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7B3CA92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57F5DEFC" w14:textId="2AC1DE89" w:rsidR="00036DAA" w:rsidRDefault="00036DAA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046"/>
        <w:gridCol w:w="366"/>
        <w:gridCol w:w="368"/>
        <w:gridCol w:w="364"/>
      </w:tblGrid>
      <w:tr w:rsidR="00DC7895" w:rsidRPr="001C5BE3" w14:paraId="40774540" w14:textId="77777777" w:rsidTr="00CC088E">
        <w:trPr>
          <w:trHeight w:val="207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62D41F" w14:textId="77777777" w:rsidR="00DC7895" w:rsidRPr="001C5BE3" w:rsidRDefault="00DC7895" w:rsidP="00DC7895">
            <w:pPr>
              <w:ind w:left="-142" w:firstLine="142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</w:rPr>
              <w:t>Teaching effectively - enactment of teaching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0AE08" w14:textId="77777777" w:rsidR="00DC7895" w:rsidRPr="001C5BE3" w:rsidRDefault="00DC7895" w:rsidP="00DC7895">
            <w:pPr>
              <w:ind w:left="-24" w:hanging="24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16403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6B1B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C7F29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34A2899E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AA87DBE" w14:textId="536B6C82" w:rsidR="00DC7895" w:rsidRPr="00735100" w:rsidRDefault="00735100" w:rsidP="00CC088E">
            <w:pPr>
              <w:contextualSpacing/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Demonstrate an awareness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literacy and numeracy teaching strategies within play-based learning experiences. (Example: discuss and identify strategies with supervising teacher) </w:t>
            </w:r>
            <w:r w:rsidRPr="00735100">
              <w:rPr>
                <w:sz w:val="16"/>
                <w:szCs w:val="16"/>
              </w:rPr>
              <w:t>during placement only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ECC587" w14:textId="70E69654" w:rsidR="00DC7895" w:rsidRPr="00735100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2.</w:t>
            </w:r>
            <w:r w:rsidR="00735100" w:rsidRPr="00735100">
              <w:rPr>
                <w:rFonts w:cstheme="minorHAnsi"/>
                <w:sz w:val="16"/>
                <w:szCs w:val="16"/>
              </w:rPr>
              <w:t>5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6721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5262AE46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8599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2EC4925D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907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62FD8F2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00050180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A5ECC" w14:textId="44666CDC" w:rsidR="00CC088E" w:rsidRPr="00735100" w:rsidRDefault="00735100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Writes clear learning goals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for each planned learning experiences (Example: drawing from observations identify possible learning goals for a focus child).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78B2" w14:textId="3582F766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3.1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0470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85A3487" w14:textId="3C446D1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3473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9E2697" w14:textId="28198FC7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207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93B38F6" w14:textId="77AD9444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5CD3B21B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922E60E" w14:textId="7872353B" w:rsidR="00CC088E" w:rsidRPr="00735100" w:rsidRDefault="00735100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lastRenderedPageBreak/>
              <w:t>Plan</w:t>
            </w: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 xml:space="preserve"> learning experience sequence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using knowledge of student learning, content and effective teaching strategies (Example: student A, interest in Dinosaurs across a week).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E07D42" w14:textId="677852E3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3.2</w:t>
            </w:r>
          </w:p>
        </w:tc>
        <w:sdt>
          <w:sdtPr>
            <w:rPr>
              <w:rFonts w:cstheme="minorHAnsi"/>
              <w:sz w:val="16"/>
              <w:szCs w:val="16"/>
            </w:rPr>
            <w:id w:val="443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6131FC1B" w14:textId="3C2DA5A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091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55A17B50" w14:textId="3E3877AB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8356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2F048E4B" w14:textId="357A741E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C7895" w:rsidRPr="001C5BE3" w14:paraId="1F83DF13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633BC" w14:textId="3938761C" w:rsidR="00DC7895" w:rsidRPr="00735100" w:rsidDel="00C750EC" w:rsidRDefault="00735100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Trials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teaching strategies to support children’s learning.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C1F" w14:textId="77777777" w:rsidR="00DC7895" w:rsidRPr="00735100" w:rsidDel="00C750EC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3.3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726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212F85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622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28EE7E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512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1FDD5" w14:textId="0FAABB24" w:rsidR="00DC7895" w:rsidRPr="00735100" w:rsidRDefault="00CC088E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C7895" w:rsidRPr="001C5BE3" w14:paraId="2BD02CB3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11AEB3" w14:textId="34390E86" w:rsidR="00DC7895" w:rsidRPr="00735100" w:rsidRDefault="00735100" w:rsidP="00CC088E">
            <w:pPr>
              <w:contextualSpacing/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Demonstrate a knowledge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resources, including ICT, to engage children in learning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67D7DA" w14:textId="77777777" w:rsidR="00DC7895" w:rsidRPr="00735100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3.4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2416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30D0A355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731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F16C540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020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379A0C21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7A22895F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1A8" w14:textId="77777777" w:rsidR="00735100" w:rsidRPr="00735100" w:rsidRDefault="00735100" w:rsidP="00735100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 xml:space="preserve">Uses 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voice, facial expression, gestures, physical movement and visual cues to engage children in learning </w:t>
            </w:r>
            <w:r w:rsidRPr="00735100">
              <w:rPr>
                <w:sz w:val="16"/>
                <w:szCs w:val="16"/>
              </w:rPr>
              <w:t>during placement only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. </w:t>
            </w:r>
          </w:p>
          <w:p w14:paraId="4DF89567" w14:textId="4E4FD349" w:rsidR="00CC088E" w:rsidRPr="00735100" w:rsidRDefault="00CC088E" w:rsidP="00CC088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87F89" w14:textId="18EC748B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3.5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188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9192EC" w14:textId="52CEA708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911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BE2DA4" w14:textId="5CEAADA1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2292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4E9D879" w14:textId="3213DD8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35100" w:rsidRPr="001C5BE3" w14:paraId="22C7826C" w14:textId="77777777" w:rsidTr="00735100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704679" w14:textId="5AE32A6C" w:rsidR="00735100" w:rsidRPr="00735100" w:rsidRDefault="00735100" w:rsidP="00735100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Developing a knowledge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strategies that can be used to evaluate learning experience plans through reflective conversations with supervising teacher.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374C8093" w14:textId="463B9481" w:rsidR="00735100" w:rsidRPr="00735100" w:rsidRDefault="00735100" w:rsidP="00735100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3.6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020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0CED6178" w14:textId="15ADED8C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421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09C0F8D0" w14:textId="4C7EC1A4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1417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B15EA3A" w14:textId="35D789BE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35100" w:rsidRPr="001C5BE3" w14:paraId="0DE3A898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AB8" w14:textId="0C4A0B39" w:rsidR="00735100" w:rsidRPr="00735100" w:rsidRDefault="00735100" w:rsidP="00735100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 xml:space="preserve">Interacts </w:t>
            </w:r>
            <w:r w:rsidRPr="00735100">
              <w:rPr>
                <w:rFonts w:eastAsia="Times New Roman" w:cs="Calibri"/>
                <w:bCs/>
                <w:color w:val="000000"/>
                <w:sz w:val="16"/>
                <w:szCs w:val="16"/>
                <w:lang w:eastAsia="en-AU"/>
              </w:rPr>
              <w:t>with parents/carers and promotes opportunities for parental input to build connections between home and the centre.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275B2" w14:textId="00A7E5D6" w:rsidR="00735100" w:rsidRPr="00735100" w:rsidRDefault="00735100" w:rsidP="00735100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3.7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8759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C09E0C4" w14:textId="691B903A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551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009467" w14:textId="6178F5E2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7311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49EBB0" w14:textId="787DBFC2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1D7207C" w14:textId="77777777" w:rsidR="00735100" w:rsidRDefault="00735100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p w14:paraId="7EC9C6E9" w14:textId="44F6C76F" w:rsidR="00DC7895" w:rsidRDefault="00CC088E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Cs/>
          <w:color w:val="000000"/>
          <w:sz w:val="20"/>
          <w:szCs w:val="20"/>
        </w:rPr>
        <w:t>P</w:t>
      </w:r>
      <w:r w:rsidR="00DC7895"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lease</w:t>
      </w:r>
      <w:r w:rsidR="00DC7895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0534F484" w14:textId="77777777" w:rsidTr="00DC7895">
        <w:tc>
          <w:tcPr>
            <w:tcW w:w="5000" w:type="pct"/>
          </w:tcPr>
          <w:p w14:paraId="42EB8966" w14:textId="7E10CB33" w:rsidR="00DC7895" w:rsidRPr="00FE2F64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79C59E0C" w14:textId="684C2473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C1F41E5" w14:textId="77777777" w:rsidR="00CC088E" w:rsidRDefault="00CC088E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D4D2FF1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48BD68B2" w14:textId="15587720" w:rsidR="00DC7895" w:rsidRDefault="00DC789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  <w:gridCol w:w="1191"/>
        <w:gridCol w:w="366"/>
        <w:gridCol w:w="366"/>
        <w:gridCol w:w="362"/>
      </w:tblGrid>
      <w:tr w:rsidR="00DC7895" w:rsidRPr="001C5BE3" w14:paraId="39C37429" w14:textId="77777777" w:rsidTr="00DC7895">
        <w:trPr>
          <w:trHeight w:val="207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6C5E" w14:textId="660AD5EA" w:rsidR="00DC7895" w:rsidRPr="001C5BE3" w:rsidRDefault="00DC7895" w:rsidP="00DC789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t>Managing effectively – create safe a</w:t>
            </w:r>
            <w:r w:rsidRPr="001C5BE3">
              <w:rPr>
                <w:rFonts w:ascii="Verdana" w:hAnsi="Verdana" w:cstheme="minorHAnsi"/>
                <w:b/>
              </w:rPr>
              <w:t>nd supportive learning environments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E0F9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EB98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1B09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E2A4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735100" w:rsidRPr="001C5BE3" w14:paraId="2AFAB40B" w14:textId="77777777" w:rsidTr="00697176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9146" w14:textId="77777777" w:rsidR="00735100" w:rsidRPr="00735100" w:rsidRDefault="00735100" w:rsidP="00735100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Identify and records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strategies used to ensure all children can participate and actively engage in activities.</w:t>
            </w:r>
          </w:p>
          <w:p w14:paraId="1A4C26C8" w14:textId="4D09BCFA" w:rsidR="00735100" w:rsidRPr="001C5BE3" w:rsidRDefault="00735100" w:rsidP="0073510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0FB" w14:textId="58065FC2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625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5EF495" w14:textId="642BEBD9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00501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D9B44B" w14:textId="1F289A4E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758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69BFA" w14:textId="69FEEAB4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33E3BCD1" w14:textId="77777777" w:rsidTr="00697176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D9C4F6" w14:textId="68339726" w:rsidR="00735100" w:rsidRPr="001C5BE3" w:rsidRDefault="00735100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b/>
                <w:sz w:val="16"/>
                <w:szCs w:val="16"/>
              </w:rPr>
              <w:t>Demonstrates an ability</w:t>
            </w:r>
            <w:r w:rsidRPr="00735100">
              <w:rPr>
                <w:sz w:val="16"/>
                <w:szCs w:val="16"/>
              </w:rPr>
              <w:t xml:space="preserve"> to organise activities and provide clear directions (Example: use both verbal and non-verbal techniques) during placement only.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60FB3" w14:textId="4551EDA4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52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D750317" w14:textId="44DBA9C3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8152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D048AFB" w14:textId="0DC503F4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6293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254A250" w14:textId="4AB92DCC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1D3E7F5D" w14:textId="77777777" w:rsidTr="00735100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6383" w14:textId="3186FBB6" w:rsidR="00735100" w:rsidRPr="001C5BE3" w:rsidRDefault="00735100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Observes and records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preventative, supportive and corrective strategies to manage challenging behaviour </w:t>
            </w:r>
            <w:r w:rsidRPr="00735100">
              <w:rPr>
                <w:sz w:val="16"/>
                <w:szCs w:val="16"/>
              </w:rPr>
              <w:t>during placement only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823E" w14:textId="6575B26C" w:rsidR="00735100" w:rsidRDefault="00735100" w:rsidP="00735100">
            <w:pPr>
              <w:ind w:left="-142"/>
              <w:jc w:val="center"/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2707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E3C58" w14:textId="6F4AB4F2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42670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EDE22C" w14:textId="200C8E58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41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0A8288" w14:textId="484D575E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69E57D85" w14:textId="77777777" w:rsidTr="00CB11AB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F14986" w14:textId="2DA947EA" w:rsidR="00735100" w:rsidRPr="001C5BE3" w:rsidRDefault="00735100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735100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 xml:space="preserve">Identify </w:t>
            </w:r>
            <w:r w:rsidRPr="00735100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and work within system, curriculum and legislative requirements that support children’s wellbeing and safety (Example: Sun safety, wearing hats outside) </w:t>
            </w:r>
            <w:r w:rsidRPr="00735100">
              <w:rPr>
                <w:sz w:val="16"/>
                <w:szCs w:val="16"/>
              </w:rPr>
              <w:t xml:space="preserve">during placement only.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9E5C37" w14:textId="52389853" w:rsidR="00735100" w:rsidRDefault="00735100" w:rsidP="00735100">
            <w:pPr>
              <w:ind w:left="-142"/>
              <w:jc w:val="center"/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4.4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28002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8448F36" w14:textId="60388A75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10553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936CD4E" w14:textId="74249054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5621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6EF624" w14:textId="39C1E0F3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88AA28" w14:textId="28304052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1A41F8AF" w14:textId="67B4379B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58002321" w14:textId="77777777" w:rsidTr="00DC7895">
        <w:tc>
          <w:tcPr>
            <w:tcW w:w="5000" w:type="pct"/>
          </w:tcPr>
          <w:p w14:paraId="18925D6A" w14:textId="56FADB18" w:rsidR="00DC7895" w:rsidRPr="00FE2F64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421677DC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3011048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DA8070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B7DF9E9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AE96CD0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5E205AA3" w14:textId="5C00A46B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  <w:gridCol w:w="1244"/>
        <w:gridCol w:w="364"/>
        <w:gridCol w:w="364"/>
        <w:gridCol w:w="364"/>
      </w:tblGrid>
      <w:tr w:rsidR="00DC7895" w:rsidRPr="001C5BE3" w14:paraId="59ECA025" w14:textId="77777777" w:rsidTr="00DC789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DAE3" w14:textId="77777777" w:rsidR="00DC7895" w:rsidRPr="001C5BE3" w:rsidRDefault="00DC7895" w:rsidP="00DC7895">
            <w:pPr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t>Assessing and recording learning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62908" w14:textId="77777777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E75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77009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E00A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111AC0DC" w14:textId="77777777" w:rsidTr="0004386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457" w14:textId="77777777" w:rsidR="00DC7895" w:rsidRPr="001C5BE3" w:rsidRDefault="00DC7895" w:rsidP="00DC7895">
            <w:pPr>
              <w:ind w:left="30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Demonstrate understanding of assessment strategies, including informal and formal, diagnostic, formative and summative approaches to assess student learning.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B2D5" w14:textId="77777777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5.1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0951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C7E6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5213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B0EC3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544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22FA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50D0787" w14:textId="77777777" w:rsidTr="00DC789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79914A" w14:textId="77777777" w:rsidR="00735100" w:rsidRPr="00735100" w:rsidRDefault="00735100" w:rsidP="00735100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</w:pPr>
            <w:r w:rsidRPr="00735100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en-AU"/>
              </w:rPr>
              <w:t>Demonstrate an ability</w:t>
            </w:r>
            <w:r w:rsidRPr="0073510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  <w:t xml:space="preserve"> to interpret informal and informal formative observations to evaluate student learning.</w:t>
            </w:r>
          </w:p>
          <w:p w14:paraId="4A656B53" w14:textId="3A55BE7D" w:rsidR="00DC7895" w:rsidRPr="001C5BE3" w:rsidRDefault="00DC7895" w:rsidP="00DC7895">
            <w:pPr>
              <w:ind w:left="3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D319DB" w14:textId="36F198E2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5.</w:t>
            </w:r>
            <w:r w:rsidR="00735100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3751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093C412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8642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FD5B464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7906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4762F9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B0864C" w14:textId="2EF5FE68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2ADF8376" w14:textId="19185981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04D85635" w14:textId="77777777" w:rsidTr="00DC7895">
        <w:tc>
          <w:tcPr>
            <w:tcW w:w="5000" w:type="pct"/>
          </w:tcPr>
          <w:p w14:paraId="64DE345E" w14:textId="47729CAD" w:rsidR="00DC7895" w:rsidRPr="00FE2F64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3B8BE7F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14FE00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053385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3A4ADA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1FA7D66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2E2DB758" w14:textId="2EE18E0F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1239"/>
        <w:gridCol w:w="366"/>
        <w:gridCol w:w="366"/>
        <w:gridCol w:w="366"/>
      </w:tblGrid>
      <w:tr w:rsidR="00DC7895" w:rsidRPr="001C5BE3" w14:paraId="5B87CE9D" w14:textId="77777777" w:rsidTr="00DC7895">
        <w:trPr>
          <w:trHeight w:val="20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D6756" w14:textId="77777777" w:rsidR="00DC7895" w:rsidRPr="001C5BE3" w:rsidRDefault="00DC7895" w:rsidP="00DC7895">
            <w:pPr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t>Professional conduct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20A30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2E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97BFD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6B1B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735100" w:rsidRPr="001C5BE3" w14:paraId="29E75FCC" w14:textId="77777777" w:rsidTr="0039736E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0B84AB" w14:textId="0A567801" w:rsidR="00735100" w:rsidRPr="0039736E" w:rsidRDefault="0039736E" w:rsidP="0073510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9736E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en-AU"/>
              </w:rPr>
              <w:t xml:space="preserve">Seeks </w:t>
            </w:r>
            <w:r w:rsidRPr="0039736E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  <w:t>constructive feedback in a positive and professional manner and acts upon it.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ED6DCF" w14:textId="5552EF46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6.3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8380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39A884C" w14:textId="76090856" w:rsidR="00735100" w:rsidRPr="001C5BE3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46350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A6BAD3E" w14:textId="17D84CF6" w:rsidR="00735100" w:rsidRPr="001C5BE3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07778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FE1F100" w14:textId="7CFFE316" w:rsidR="00735100" w:rsidRPr="001C5BE3" w:rsidRDefault="00BA6B9E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4B47265D" w14:textId="77777777" w:rsidTr="0004386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53A7" w14:textId="2CC08367" w:rsidR="00DC7895" w:rsidRPr="0039736E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9736E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en-AU"/>
              </w:rPr>
              <w:t xml:space="preserve">Applies </w:t>
            </w:r>
            <w:r w:rsidRPr="0039736E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  <w:t>key principles of codes of conduct and ethics for teachers through a high level of personal presentation, professional communication and conduct and appropriate interactions with students during placement only.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0A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3091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81F58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6555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7434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3385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D634C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60E67A96" w14:textId="77777777" w:rsidTr="00DC789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9789C4" w14:textId="7CAB43DE" w:rsidR="00DC7895" w:rsidRPr="0039736E" w:rsidRDefault="00CE4795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b/>
                <w:sz w:val="16"/>
                <w:szCs w:val="16"/>
              </w:rPr>
              <w:t>Applies</w:t>
            </w:r>
            <w:r w:rsidRPr="00FB5F09">
              <w:rPr>
                <w:sz w:val="16"/>
                <w:szCs w:val="16"/>
              </w:rPr>
              <w:t xml:space="preserve"> and understands </w:t>
            </w:r>
            <w:r>
              <w:rPr>
                <w:sz w:val="16"/>
                <w:szCs w:val="16"/>
              </w:rPr>
              <w:t>school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/system organisational processes and polic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i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in relation 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to own conduct and practice and understands mandatory reporting requirements.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8CDEB8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6111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24933B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20310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D523C3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9111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DCD510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2761A3D" w14:textId="77777777" w:rsidTr="0004386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9BA0B" w14:textId="4B6FF992" w:rsidR="00DC7895" w:rsidRPr="0039736E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9736E">
              <w:rPr>
                <w:rFonts w:asciiTheme="majorHAnsi" w:hAnsiTheme="majorHAnsi"/>
                <w:b/>
                <w:sz w:val="16"/>
                <w:szCs w:val="16"/>
              </w:rPr>
              <w:t xml:space="preserve">Demonstrates </w:t>
            </w:r>
            <w:r w:rsidRPr="0039736E">
              <w:rPr>
                <w:rFonts w:asciiTheme="majorHAnsi" w:hAnsiTheme="majorHAnsi"/>
                <w:bCs/>
                <w:sz w:val="16"/>
                <w:szCs w:val="16"/>
              </w:rPr>
              <w:t>professional and respectful interactions with parents/carers using appropriate language, tone and body language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DA89" w14:textId="6A1D6638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</w:t>
            </w:r>
            <w:r w:rsidR="0039736E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0171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6AFDC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47189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75489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429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6E8F23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0766A764" w14:textId="77777777" w:rsidTr="00DC7895">
        <w:trPr>
          <w:trHeight w:val="584"/>
        </w:trPr>
        <w:tc>
          <w:tcPr>
            <w:tcW w:w="37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D97EEA" w14:textId="2FEEDCED" w:rsidR="00DC7895" w:rsidRPr="0039736E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39736E">
              <w:rPr>
                <w:rFonts w:asciiTheme="majorHAnsi" w:hAnsiTheme="majorHAnsi"/>
                <w:b/>
                <w:sz w:val="16"/>
                <w:szCs w:val="16"/>
              </w:rPr>
              <w:t>Demonstrates a willingness</w:t>
            </w:r>
            <w:r w:rsidRPr="0039736E">
              <w:rPr>
                <w:rFonts w:asciiTheme="majorHAnsi" w:hAnsiTheme="majorHAnsi"/>
                <w:sz w:val="16"/>
                <w:szCs w:val="16"/>
              </w:rPr>
              <w:t xml:space="preserve"> to participate with staff in a range of activities during placement only.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687F0" w14:textId="3ACC7CF1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</w:t>
            </w:r>
            <w:r w:rsidR="0039736E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45806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FF9CD1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73467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D3EC3F4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261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BF02921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13A0E8" w14:textId="58097830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13F99F13" w14:textId="3FDD2A39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5C1E3E22" w14:textId="77777777" w:rsidTr="00DC7895">
        <w:tc>
          <w:tcPr>
            <w:tcW w:w="5000" w:type="pct"/>
          </w:tcPr>
          <w:p w14:paraId="5A8DBB07" w14:textId="566A3D59" w:rsidR="00DC7895" w:rsidRPr="00FE2F64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0A4CE11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2634E19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6B7F7C2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A8D626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2C2F46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7E54BD93" w14:textId="77777777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5014242B" w14:textId="77777777" w:rsidR="007C59F1" w:rsidRPr="001C5BE3" w:rsidRDefault="007C59F1" w:rsidP="00036DAA">
      <w:pPr>
        <w:shd w:val="clear" w:color="auto" w:fill="D9D9D9" w:themeFill="background1" w:themeFillShade="D9"/>
        <w:spacing w:after="0" w:line="240" w:lineRule="auto"/>
        <w:ind w:right="3"/>
        <w:rPr>
          <w:rFonts w:ascii="Verdana" w:eastAsiaTheme="minorEastAsia" w:hAnsi="Verdana" w:cstheme="minorHAnsi"/>
          <w:b/>
          <w:lang w:eastAsia="zh-CN"/>
        </w:rPr>
      </w:pPr>
      <w: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  <w:t>Overall Comment</w:t>
      </w:r>
    </w:p>
    <w:p w14:paraId="2FBC7378" w14:textId="77777777" w:rsidR="007C59F1" w:rsidRDefault="007C59F1" w:rsidP="007C59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505CAB" w14:paraId="4205E0E2" w14:textId="77777777" w:rsidTr="00505CAB">
        <w:tc>
          <w:tcPr>
            <w:tcW w:w="5000" w:type="pct"/>
          </w:tcPr>
          <w:p w14:paraId="038FEF3C" w14:textId="214F487D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C916DA3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9F182A1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AC23448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FC3C263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2FE611C6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6ECFFE22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30943D71" w14:textId="5064FC14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F450BB6" w14:textId="5B39F2C4" w:rsidR="00B56CB2" w:rsidRDefault="00B56CB2" w:rsidP="004376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sectPr w:rsidR="00B56CB2" w:rsidSect="004019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686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65E0" w14:textId="77777777" w:rsidR="001767B2" w:rsidRDefault="001767B2" w:rsidP="004145BA">
      <w:pPr>
        <w:spacing w:after="0" w:line="240" w:lineRule="auto"/>
      </w:pPr>
      <w:r>
        <w:separator/>
      </w:r>
    </w:p>
  </w:endnote>
  <w:endnote w:type="continuationSeparator" w:id="0">
    <w:p w14:paraId="3706163D" w14:textId="77777777" w:rsidR="001767B2" w:rsidRDefault="001767B2" w:rsidP="004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45FB" w14:textId="77777777" w:rsidR="00DC7895" w:rsidRDefault="00DC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728424"/>
      <w:docPartObj>
        <w:docPartGallery w:val="Page Numbers (Bottom of Page)"/>
        <w:docPartUnique/>
      </w:docPartObj>
    </w:sdtPr>
    <w:sdtEndPr>
      <w:rPr>
        <w:i/>
        <w:color w:val="7F7F7F" w:themeColor="background1" w:themeShade="7F"/>
        <w:spacing w:val="60"/>
        <w:sz w:val="16"/>
        <w:szCs w:val="16"/>
      </w:rPr>
    </w:sdtEndPr>
    <w:sdtContent>
      <w:p w14:paraId="16FFD614" w14:textId="0F88565D" w:rsidR="00DC7895" w:rsidRPr="00BE0453" w:rsidRDefault="00DC7895" w:rsidP="00BE04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C27" w:rsidRPr="001F1C2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University of Southern Queensland</w:t>
        </w:r>
      </w:p>
    </w:sdtContent>
  </w:sdt>
  <w:p w14:paraId="6FC48BDD" w14:textId="77777777" w:rsidR="00DC7895" w:rsidRDefault="00DC7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9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11479" w14:textId="3D906FB8" w:rsidR="00DC7895" w:rsidRDefault="00DC78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C9F" w:rsidRPr="00903C9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9B48B6" w14:textId="77777777" w:rsidR="00DC7895" w:rsidRDefault="00DC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F01D" w14:textId="77777777" w:rsidR="001767B2" w:rsidRDefault="001767B2" w:rsidP="004145BA">
      <w:pPr>
        <w:spacing w:after="0" w:line="240" w:lineRule="auto"/>
      </w:pPr>
      <w:r>
        <w:separator/>
      </w:r>
    </w:p>
  </w:footnote>
  <w:footnote w:type="continuationSeparator" w:id="0">
    <w:p w14:paraId="03CAE55E" w14:textId="77777777" w:rsidR="001767B2" w:rsidRDefault="001767B2" w:rsidP="0041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F84A" w14:textId="6DB159A3" w:rsidR="00DC7895" w:rsidRDefault="001767B2">
    <w:pPr>
      <w:pStyle w:val="Header"/>
    </w:pPr>
    <w:r>
      <w:rPr>
        <w:noProof/>
      </w:rPr>
      <w:pict w14:anchorId="7D84E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1860" o:spid="_x0000_s1026" type="#_x0000_t136" style="position:absolute;margin-left:0;margin-top:0;width:543.75pt;height:135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77A" w14:textId="5C060055" w:rsidR="00DC7895" w:rsidRDefault="001767B2">
    <w:pPr>
      <w:pStyle w:val="Header"/>
    </w:pPr>
    <w:r>
      <w:rPr>
        <w:noProof/>
      </w:rPr>
      <w:pict w14:anchorId="06D9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1861" o:spid="_x0000_s1027" type="#_x0000_t136" style="position:absolute;margin-left:0;margin-top:0;width:543.75pt;height:135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188" w14:textId="5661FB5B" w:rsidR="00DC7895" w:rsidRDefault="001767B2">
    <w:pPr>
      <w:pStyle w:val="Header"/>
    </w:pPr>
    <w:r>
      <w:rPr>
        <w:noProof/>
      </w:rPr>
      <w:pict w14:anchorId="4215B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1859" o:spid="_x0000_s1025" type="#_x0000_t136" style="position:absolute;margin-left:0;margin-top:0;width:543.75pt;height:135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AC9"/>
    <w:multiLevelType w:val="hybridMultilevel"/>
    <w:tmpl w:val="E982D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138"/>
    <w:multiLevelType w:val="hybridMultilevel"/>
    <w:tmpl w:val="A2C4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4F2"/>
    <w:multiLevelType w:val="hybridMultilevel"/>
    <w:tmpl w:val="1F3E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57E0"/>
    <w:multiLevelType w:val="hybridMultilevel"/>
    <w:tmpl w:val="2D103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1214"/>
    <w:multiLevelType w:val="hybridMultilevel"/>
    <w:tmpl w:val="8B46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6F4F"/>
    <w:multiLevelType w:val="hybridMultilevel"/>
    <w:tmpl w:val="D46E3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E72"/>
    <w:multiLevelType w:val="multilevel"/>
    <w:tmpl w:val="749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C57C7"/>
    <w:multiLevelType w:val="hybridMultilevel"/>
    <w:tmpl w:val="1FA4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68CB"/>
    <w:multiLevelType w:val="multilevel"/>
    <w:tmpl w:val="431A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4F49E2"/>
    <w:multiLevelType w:val="hybridMultilevel"/>
    <w:tmpl w:val="4D2CE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1Tb2O2WC9nDU7YQcKvSY4pfYVV6OXNjH2IObcaVdYWEsjad88Iogt95ewS1jaUfCcQoofBUl+kqPWPLsNczcg==" w:salt="ObUJy2ZGDDXZ7e3r7imWz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DU1Mre0MDU3MjFW0lEKTi0uzszPAykwqwUA+zAVzCwAAAA="/>
  </w:docVars>
  <w:rsids>
    <w:rsidRoot w:val="008A0C38"/>
    <w:rsid w:val="000010E5"/>
    <w:rsid w:val="0001771E"/>
    <w:rsid w:val="00036DAA"/>
    <w:rsid w:val="00043865"/>
    <w:rsid w:val="00066B3D"/>
    <w:rsid w:val="00085C9D"/>
    <w:rsid w:val="000A169B"/>
    <w:rsid w:val="000A305C"/>
    <w:rsid w:val="000C0552"/>
    <w:rsid w:val="000F624C"/>
    <w:rsid w:val="0010184E"/>
    <w:rsid w:val="00110C70"/>
    <w:rsid w:val="001201EF"/>
    <w:rsid w:val="00130EA6"/>
    <w:rsid w:val="001337F3"/>
    <w:rsid w:val="0014225B"/>
    <w:rsid w:val="00143DB8"/>
    <w:rsid w:val="00152378"/>
    <w:rsid w:val="00155F92"/>
    <w:rsid w:val="00156E10"/>
    <w:rsid w:val="00164CF2"/>
    <w:rsid w:val="001661D8"/>
    <w:rsid w:val="001767B2"/>
    <w:rsid w:val="001831E9"/>
    <w:rsid w:val="00183216"/>
    <w:rsid w:val="001A68E6"/>
    <w:rsid w:val="001F1C27"/>
    <w:rsid w:val="001F28FB"/>
    <w:rsid w:val="00210F9B"/>
    <w:rsid w:val="00214946"/>
    <w:rsid w:val="00227B0B"/>
    <w:rsid w:val="00227F3F"/>
    <w:rsid w:val="00230947"/>
    <w:rsid w:val="00233A7B"/>
    <w:rsid w:val="0026433E"/>
    <w:rsid w:val="00274A8B"/>
    <w:rsid w:val="002A502F"/>
    <w:rsid w:val="002B0AA5"/>
    <w:rsid w:val="002D2163"/>
    <w:rsid w:val="002D3A0F"/>
    <w:rsid w:val="002F4472"/>
    <w:rsid w:val="002F6BD7"/>
    <w:rsid w:val="0030417A"/>
    <w:rsid w:val="003147AF"/>
    <w:rsid w:val="003228ED"/>
    <w:rsid w:val="00324D00"/>
    <w:rsid w:val="0034750A"/>
    <w:rsid w:val="00351D95"/>
    <w:rsid w:val="00354213"/>
    <w:rsid w:val="003613D5"/>
    <w:rsid w:val="00361D6A"/>
    <w:rsid w:val="00366D76"/>
    <w:rsid w:val="00367005"/>
    <w:rsid w:val="003763BF"/>
    <w:rsid w:val="00376B15"/>
    <w:rsid w:val="00387CC7"/>
    <w:rsid w:val="0039736E"/>
    <w:rsid w:val="003A079C"/>
    <w:rsid w:val="003A5D56"/>
    <w:rsid w:val="003E6C42"/>
    <w:rsid w:val="003F372A"/>
    <w:rsid w:val="00401974"/>
    <w:rsid w:val="004073A7"/>
    <w:rsid w:val="004102D6"/>
    <w:rsid w:val="0041120D"/>
    <w:rsid w:val="004145BA"/>
    <w:rsid w:val="00423F2A"/>
    <w:rsid w:val="00432530"/>
    <w:rsid w:val="00437695"/>
    <w:rsid w:val="004453F8"/>
    <w:rsid w:val="004463B6"/>
    <w:rsid w:val="00456298"/>
    <w:rsid w:val="00460807"/>
    <w:rsid w:val="00463B9B"/>
    <w:rsid w:val="00475393"/>
    <w:rsid w:val="00477B76"/>
    <w:rsid w:val="004814B7"/>
    <w:rsid w:val="00487CF4"/>
    <w:rsid w:val="004909BC"/>
    <w:rsid w:val="004B4720"/>
    <w:rsid w:val="004F3A99"/>
    <w:rsid w:val="005035C5"/>
    <w:rsid w:val="00505CAB"/>
    <w:rsid w:val="00516DEA"/>
    <w:rsid w:val="00522F17"/>
    <w:rsid w:val="00533A6A"/>
    <w:rsid w:val="0053738F"/>
    <w:rsid w:val="005447A7"/>
    <w:rsid w:val="00545512"/>
    <w:rsid w:val="0055278D"/>
    <w:rsid w:val="00574111"/>
    <w:rsid w:val="00586FE8"/>
    <w:rsid w:val="00593305"/>
    <w:rsid w:val="005A764E"/>
    <w:rsid w:val="005D59BE"/>
    <w:rsid w:val="005D61AA"/>
    <w:rsid w:val="005E0C92"/>
    <w:rsid w:val="00604F41"/>
    <w:rsid w:val="006525CC"/>
    <w:rsid w:val="00666D72"/>
    <w:rsid w:val="00671F35"/>
    <w:rsid w:val="00687E6D"/>
    <w:rsid w:val="006A4950"/>
    <w:rsid w:val="006D06F5"/>
    <w:rsid w:val="006D0BD6"/>
    <w:rsid w:val="006D7BE4"/>
    <w:rsid w:val="0070217B"/>
    <w:rsid w:val="00725739"/>
    <w:rsid w:val="00730E9B"/>
    <w:rsid w:val="0073416D"/>
    <w:rsid w:val="00735100"/>
    <w:rsid w:val="00736746"/>
    <w:rsid w:val="00756A9E"/>
    <w:rsid w:val="007748F2"/>
    <w:rsid w:val="00781E92"/>
    <w:rsid w:val="00790E97"/>
    <w:rsid w:val="007A5038"/>
    <w:rsid w:val="007B48D2"/>
    <w:rsid w:val="007C4F00"/>
    <w:rsid w:val="007C59F1"/>
    <w:rsid w:val="007D1FBA"/>
    <w:rsid w:val="007F0BA0"/>
    <w:rsid w:val="007F6761"/>
    <w:rsid w:val="00816121"/>
    <w:rsid w:val="00843119"/>
    <w:rsid w:val="00851A80"/>
    <w:rsid w:val="00854BF8"/>
    <w:rsid w:val="00857EE7"/>
    <w:rsid w:val="00860F4F"/>
    <w:rsid w:val="00884704"/>
    <w:rsid w:val="008A08FC"/>
    <w:rsid w:val="008A0C38"/>
    <w:rsid w:val="008A7440"/>
    <w:rsid w:val="008C0FD8"/>
    <w:rsid w:val="00903C9F"/>
    <w:rsid w:val="00912D7F"/>
    <w:rsid w:val="00951AD3"/>
    <w:rsid w:val="0095254B"/>
    <w:rsid w:val="00953A07"/>
    <w:rsid w:val="0096119A"/>
    <w:rsid w:val="009710E2"/>
    <w:rsid w:val="00976DCB"/>
    <w:rsid w:val="00984233"/>
    <w:rsid w:val="00985DBB"/>
    <w:rsid w:val="0098646B"/>
    <w:rsid w:val="00991CFD"/>
    <w:rsid w:val="009A5478"/>
    <w:rsid w:val="009D2795"/>
    <w:rsid w:val="009D2DA7"/>
    <w:rsid w:val="009F7F1B"/>
    <w:rsid w:val="00A00C4D"/>
    <w:rsid w:val="00A01751"/>
    <w:rsid w:val="00A401D7"/>
    <w:rsid w:val="00A5627C"/>
    <w:rsid w:val="00A64636"/>
    <w:rsid w:val="00A8088B"/>
    <w:rsid w:val="00A93404"/>
    <w:rsid w:val="00A966B5"/>
    <w:rsid w:val="00AA61AE"/>
    <w:rsid w:val="00AB0961"/>
    <w:rsid w:val="00AB3E7A"/>
    <w:rsid w:val="00AC029A"/>
    <w:rsid w:val="00AC49CB"/>
    <w:rsid w:val="00AD1632"/>
    <w:rsid w:val="00AE0C4A"/>
    <w:rsid w:val="00AE700D"/>
    <w:rsid w:val="00AF6DCD"/>
    <w:rsid w:val="00B30563"/>
    <w:rsid w:val="00B46ACC"/>
    <w:rsid w:val="00B56CB2"/>
    <w:rsid w:val="00B62D8B"/>
    <w:rsid w:val="00B65194"/>
    <w:rsid w:val="00B73BAB"/>
    <w:rsid w:val="00B84278"/>
    <w:rsid w:val="00B84B7D"/>
    <w:rsid w:val="00B85F5F"/>
    <w:rsid w:val="00B8759D"/>
    <w:rsid w:val="00B944DB"/>
    <w:rsid w:val="00B94F43"/>
    <w:rsid w:val="00BA6B9E"/>
    <w:rsid w:val="00BD58B9"/>
    <w:rsid w:val="00BE0453"/>
    <w:rsid w:val="00BE1A17"/>
    <w:rsid w:val="00BE3450"/>
    <w:rsid w:val="00BE6453"/>
    <w:rsid w:val="00C05331"/>
    <w:rsid w:val="00C11B4D"/>
    <w:rsid w:val="00C13A8B"/>
    <w:rsid w:val="00C37939"/>
    <w:rsid w:val="00C4782D"/>
    <w:rsid w:val="00C53750"/>
    <w:rsid w:val="00C54E81"/>
    <w:rsid w:val="00C5731C"/>
    <w:rsid w:val="00C7040F"/>
    <w:rsid w:val="00C70B56"/>
    <w:rsid w:val="00C92864"/>
    <w:rsid w:val="00CB406D"/>
    <w:rsid w:val="00CC088E"/>
    <w:rsid w:val="00CE1076"/>
    <w:rsid w:val="00CE4795"/>
    <w:rsid w:val="00CE6914"/>
    <w:rsid w:val="00CF2D3A"/>
    <w:rsid w:val="00D20C8D"/>
    <w:rsid w:val="00D31DE9"/>
    <w:rsid w:val="00D33921"/>
    <w:rsid w:val="00D36FC6"/>
    <w:rsid w:val="00D449FA"/>
    <w:rsid w:val="00D457F2"/>
    <w:rsid w:val="00D51D6F"/>
    <w:rsid w:val="00D560BB"/>
    <w:rsid w:val="00D56B82"/>
    <w:rsid w:val="00D71C80"/>
    <w:rsid w:val="00D806EE"/>
    <w:rsid w:val="00D93019"/>
    <w:rsid w:val="00DB75BC"/>
    <w:rsid w:val="00DC7895"/>
    <w:rsid w:val="00DD2C75"/>
    <w:rsid w:val="00E138E2"/>
    <w:rsid w:val="00E22763"/>
    <w:rsid w:val="00E312EA"/>
    <w:rsid w:val="00E549D0"/>
    <w:rsid w:val="00E60090"/>
    <w:rsid w:val="00E63F1D"/>
    <w:rsid w:val="00E6492D"/>
    <w:rsid w:val="00E8442F"/>
    <w:rsid w:val="00E84450"/>
    <w:rsid w:val="00EB4C0A"/>
    <w:rsid w:val="00EB6408"/>
    <w:rsid w:val="00EB693D"/>
    <w:rsid w:val="00EC3E21"/>
    <w:rsid w:val="00EC6E42"/>
    <w:rsid w:val="00ED2B2E"/>
    <w:rsid w:val="00ED3C6E"/>
    <w:rsid w:val="00ED6504"/>
    <w:rsid w:val="00EE2A56"/>
    <w:rsid w:val="00EE35DB"/>
    <w:rsid w:val="00EF12AD"/>
    <w:rsid w:val="00EF1AE8"/>
    <w:rsid w:val="00EF20FB"/>
    <w:rsid w:val="00EF4E37"/>
    <w:rsid w:val="00EF75B4"/>
    <w:rsid w:val="00F12666"/>
    <w:rsid w:val="00F45BA7"/>
    <w:rsid w:val="00F66C81"/>
    <w:rsid w:val="00F6787D"/>
    <w:rsid w:val="00F92749"/>
    <w:rsid w:val="00FA1245"/>
    <w:rsid w:val="00FB728C"/>
    <w:rsid w:val="00FB7B15"/>
    <w:rsid w:val="00FC03CE"/>
    <w:rsid w:val="00FC547E"/>
    <w:rsid w:val="00FC76CF"/>
    <w:rsid w:val="00FE1663"/>
    <w:rsid w:val="00FE2F64"/>
    <w:rsid w:val="00FE722D"/>
    <w:rsid w:val="00FF16CB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0F5A"/>
  <w15:chartTrackingRefBased/>
  <w15:docId w15:val="{B5CEF731-EBBE-4C26-B39D-4FF5354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4D"/>
  </w:style>
  <w:style w:type="paragraph" w:styleId="Heading1">
    <w:name w:val="heading 1"/>
    <w:basedOn w:val="Normal"/>
    <w:next w:val="Normal"/>
    <w:link w:val="Heading1Char"/>
    <w:uiPriority w:val="9"/>
    <w:qFormat/>
    <w:rsid w:val="008A0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8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C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0C38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0C38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0C3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0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20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L"/>
    <w:basedOn w:val="Normal"/>
    <w:link w:val="ListParagraphChar"/>
    <w:uiPriority w:val="34"/>
    <w:qFormat/>
    <w:rsid w:val="00574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2163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7CF4"/>
    <w:pPr>
      <w:tabs>
        <w:tab w:val="right" w:leader="dot" w:pos="9800"/>
      </w:tabs>
      <w:spacing w:after="100"/>
      <w:ind w:left="22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130EA6"/>
    <w:rPr>
      <w:rFonts w:asciiTheme="majorHAnsi" w:eastAsiaTheme="majorEastAsia" w:hAnsiTheme="majorHAnsi" w:cstheme="majorBidi"/>
      <w:color w:val="BF8F00" w:themeColor="accent1" w:themeShade="BF"/>
    </w:rPr>
  </w:style>
  <w:style w:type="paragraph" w:customStyle="1" w:styleId="ReturnAddress">
    <w:name w:val="Return Address"/>
    <w:basedOn w:val="Normal"/>
    <w:rsid w:val="009D2795"/>
    <w:pPr>
      <w:spacing w:after="40" w:line="240" w:lineRule="auto"/>
      <w:jc w:val="right"/>
    </w:pPr>
    <w:rPr>
      <w:rFonts w:ascii="Arial" w:eastAsia="Times New Roman" w:hAnsi="Arial" w:cs="Times New Roman"/>
      <w:color w:val="1D0569"/>
      <w:sz w:val="16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13A8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64E"/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764E"/>
    <w:pPr>
      <w:widowControl w:val="0"/>
      <w:spacing w:after="0" w:line="240" w:lineRule="auto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66B3D"/>
    <w:pPr>
      <w:spacing w:after="100"/>
      <w:ind w:left="440"/>
    </w:pPr>
  </w:style>
  <w:style w:type="paragraph" w:customStyle="1" w:styleId="Default">
    <w:name w:val="Default"/>
    <w:rsid w:val="004145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BA"/>
  </w:style>
  <w:style w:type="paragraph" w:styleId="Footer">
    <w:name w:val="footer"/>
    <w:basedOn w:val="Normal"/>
    <w:link w:val="FooterChar"/>
    <w:uiPriority w:val="99"/>
    <w:unhideWhenUsed/>
    <w:rsid w:val="0041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BA"/>
  </w:style>
  <w:style w:type="table" w:styleId="TableGrid">
    <w:name w:val="Table Grid"/>
    <w:basedOn w:val="TableNormal"/>
    <w:uiPriority w:val="59"/>
    <w:rsid w:val="004F3A9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75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2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Content descriptions Char,L Char"/>
    <w:link w:val="ListParagraph"/>
    <w:uiPriority w:val="34"/>
    <w:locked/>
    <w:rsid w:val="001422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42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D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71C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71C80"/>
    <w:rPr>
      <w:rFonts w:ascii="Verdana" w:eastAsia="Verdana" w:hAnsi="Verdana" w:cs="Verdana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460807"/>
    <w:rPr>
      <w:color w:val="808080"/>
    </w:rPr>
  </w:style>
  <w:style w:type="paragraph" w:styleId="Revision">
    <w:name w:val="Revision"/>
    <w:hidden/>
    <w:uiPriority w:val="99"/>
    <w:semiHidden/>
    <w:rsid w:val="0059330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ST guides">
  <a:themeElements>
    <a:clrScheme name="PST guid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ED7D31"/>
      </a:accent2>
      <a:accent3>
        <a:srgbClr val="A5A5A5"/>
      </a:accent3>
      <a:accent4>
        <a:srgbClr val="5B9BD5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FFDE851A94429256B76241267DB4" ma:contentTypeVersion="11" ma:contentTypeDescription="Create a new document." ma:contentTypeScope="" ma:versionID="3354eb678b07cbf2769e081b5767e49e">
  <xsd:schema xmlns:xsd="http://www.w3.org/2001/XMLSchema" xmlns:xs="http://www.w3.org/2001/XMLSchema" xmlns:p="http://schemas.microsoft.com/office/2006/metadata/properties" xmlns:ns2="71a2eb3e-15a2-4710-b40e-1a72ea947854" xmlns:ns3="6d3dd797-1636-41c5-a785-7377247368e7" targetNamespace="http://schemas.microsoft.com/office/2006/metadata/properties" ma:root="true" ma:fieldsID="27fd0ee57630288fcb10a2dc4ba2e1aa" ns2:_="" ns3:_="">
    <xsd:import namespace="71a2eb3e-15a2-4710-b40e-1a72ea947854"/>
    <xsd:import namespace="6d3dd797-1636-41c5-a785-737724736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eb3e-15a2-4710-b40e-1a72ea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d797-1636-41c5-a785-73772473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2eb3e-15a2-4710-b40e-1a72ea947854">Current</Statu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15AB0-3ACB-4DBE-8AB8-B4BF2EBB9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eb3e-15a2-4710-b40e-1a72ea947854"/>
    <ds:schemaRef ds:uri="6d3dd797-1636-41c5-a785-737724736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8B3BD-1468-6648-97E8-CD9D8B1E0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8CB43-A52A-40BB-B1F6-7C8F60AFC874}">
  <ds:schemaRefs>
    <ds:schemaRef ds:uri="http://schemas.microsoft.com/office/2006/metadata/properties"/>
    <ds:schemaRef ds:uri="http://schemas.microsoft.com/office/infopath/2007/PartnerControls"/>
    <ds:schemaRef ds:uri="71a2eb3e-15a2-4710-b40e-1a72ea947854"/>
  </ds:schemaRefs>
</ds:datastoreItem>
</file>

<file path=customXml/itemProps5.xml><?xml version="1.0" encoding="utf-8"?>
<ds:datastoreItem xmlns:ds="http://schemas.openxmlformats.org/officeDocument/2006/customXml" ds:itemID="{A9434EE1-1A35-4557-A4A1-7B91FF8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 Handbook for    Pre-Service Educators</vt:lpstr>
    </vt:vector>
  </TitlesOfParts>
  <Company>University of Southern Queensland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 Handbook for    Pre-Service Educators</dc:title>
  <dc:subject/>
  <dc:creator>Salton</dc:creator>
  <cp:keywords/>
  <dc:description/>
  <cp:lastModifiedBy>Fiona Russell</cp:lastModifiedBy>
  <cp:revision>3</cp:revision>
  <cp:lastPrinted>2019-02-12T08:00:00Z</cp:lastPrinted>
  <dcterms:created xsi:type="dcterms:W3CDTF">2021-10-19T03:31:00Z</dcterms:created>
  <dcterms:modified xsi:type="dcterms:W3CDTF">2023-02-01T05:39:00Z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0x0101003C59FFDE851A94429256B76241267DB4</vt:lpwstr>
  </property>
</Properties>
</file>